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4430" w14:textId="77777777" w:rsidR="004D75AB" w:rsidRPr="00773F50" w:rsidRDefault="004D75AB" w:rsidP="004D75A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</w:t>
      </w:r>
    </w:p>
    <w:p w14:paraId="627DCFC2" w14:textId="77777777" w:rsidR="004D75AB" w:rsidRPr="00773F50" w:rsidRDefault="004D75AB" w:rsidP="004D75A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DOKUZ EYLÜL ÜNİVERSİTESİ</w:t>
      </w:r>
    </w:p>
    <w:p w14:paraId="0F983C04" w14:textId="77777777" w:rsidR="004D75AB" w:rsidRPr="00773F50" w:rsidRDefault="004D75AB" w:rsidP="004D75A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İLE </w:t>
      </w:r>
      <w:r w:rsidRPr="00C64E1C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tr-TR"/>
        </w:rPr>
        <w:t>XXX (İşletme adı)</w:t>
      </w: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ARASINDA İŞLETMEDE MESLEKİ EĞİTİM İŞ BİRLİĞİ PROTOKOLÜ</w:t>
      </w:r>
    </w:p>
    <w:p w14:paraId="5E432690" w14:textId="5151963B" w:rsidR="004D75AB" w:rsidRPr="00773F50" w:rsidRDefault="004D75AB" w:rsidP="004D75AB">
      <w:pPr>
        <w:spacing w:before="60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Protokol No: .........  </w:t>
      </w:r>
      <w:proofErr w:type="gramStart"/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/  İmza</w:t>
      </w:r>
      <w:proofErr w:type="gramEnd"/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</w:t>
      </w:r>
      <w:proofErr w:type="gramStart"/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Tarihi: ....</w:t>
      </w:r>
      <w:proofErr w:type="gramEnd"/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. / ..... / 202</w:t>
      </w:r>
      <w:r w:rsidR="005574B9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…...</w:t>
      </w:r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.</w:t>
      </w:r>
    </w:p>
    <w:p w14:paraId="512B5C98" w14:textId="77777777" w:rsidR="004D75AB" w:rsidRPr="00773F50" w:rsidRDefault="004D75AB" w:rsidP="004D75AB">
      <w:pPr>
        <w:spacing w:before="160" w:after="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1 — TARAFLAR</w:t>
      </w:r>
    </w:p>
    <w:p w14:paraId="078C1DD8" w14:textId="77777777" w:rsidR="004D75AB" w:rsidRPr="00773F50" w:rsidRDefault="004D75AB" w:rsidP="004D75AB">
      <w:pPr>
        <w:spacing w:before="40" w:after="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Protokol; bir tarafta Dokuz Eylül Üniversitesi (bundan sonra "Üniversite" olarak anılacaktır) ile diğer tarafta </w:t>
      </w:r>
      <w:r w:rsidRPr="00C64E1C">
        <w:rPr>
          <w:rFonts w:ascii="Times New Roman" w:eastAsia="Times New Roman" w:hAnsi="Times New Roman" w:cs="Times New Roman"/>
          <w:sz w:val="18"/>
          <w:szCs w:val="18"/>
          <w:highlight w:val="yellow"/>
          <w:lang w:eastAsia="tr-TR"/>
        </w:rPr>
        <w:t>..........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38716D">
        <w:rPr>
          <w:rFonts w:ascii="Times New Roman" w:eastAsia="Times New Roman" w:hAnsi="Times New Roman" w:cs="Times New Roman"/>
          <w:sz w:val="18"/>
          <w:szCs w:val="18"/>
          <w:highlight w:val="yellow"/>
          <w:lang w:eastAsia="tr-TR"/>
        </w:rPr>
        <w:t>İşletme/Kurum Adı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(bundan sonra "İşletme" olarak anılacaktır) arasında aşağıdaki şartlarla imzalanmıştır.</w:t>
      </w:r>
    </w:p>
    <w:p w14:paraId="2561AD27" w14:textId="77777777" w:rsidR="004D75AB" w:rsidRPr="00773F50" w:rsidRDefault="004D75AB" w:rsidP="004D75AB">
      <w:pPr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096"/>
      </w:tblGrid>
      <w:tr w:rsidR="00773F50" w:rsidRPr="00773F50" w14:paraId="0108739A" w14:textId="77777777" w:rsidTr="00B87104">
        <w:trPr>
          <w:trHeight w:val="196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3C8829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3F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Üniversite Adı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06250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3F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Dokuz Eylül Üniversitesi</w:t>
            </w:r>
          </w:p>
        </w:tc>
      </w:tr>
      <w:tr w:rsidR="00773F50" w:rsidRPr="00773F50" w14:paraId="4CAC3AE0" w14:textId="77777777" w:rsidTr="00B87104">
        <w:trPr>
          <w:trHeight w:val="414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479AEF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3F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Meslek Yüksekokulu Adı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FA150" w14:textId="77777777" w:rsidR="004D75AB" w:rsidRPr="00773F50" w:rsidRDefault="007F53BC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 Meslek Yüksekokulu</w:t>
            </w:r>
          </w:p>
        </w:tc>
      </w:tr>
      <w:tr w:rsidR="00773F50" w:rsidRPr="00773F50" w14:paraId="014DC232" w14:textId="77777777" w:rsidTr="0005320A">
        <w:trPr>
          <w:trHeight w:val="196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B81CA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73F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Adres-Telefon Numarası-e-posta adresi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8ED0C3" w14:textId="77777777" w:rsidR="004D75AB" w:rsidRDefault="007F53BC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F53B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 Eylül Mah. 5562 Sokak No:9 Torbalı Kampüsü, 35860 Torbalı/İZMİR</w:t>
            </w:r>
          </w:p>
          <w:p w14:paraId="24EBB364" w14:textId="77777777" w:rsidR="007F53BC" w:rsidRPr="00773F50" w:rsidRDefault="007F53BC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F53B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 (232) 853 18 20 (PBX)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7F53B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torbali@deu.edu.tr</w:t>
            </w:r>
          </w:p>
        </w:tc>
      </w:tr>
      <w:tr w:rsidR="00773F50" w:rsidRPr="00773F50" w14:paraId="5C9C67F2" w14:textId="77777777" w:rsidTr="0005320A">
        <w:trPr>
          <w:trHeight w:val="196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1FBADA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3F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Ön Lisans Programı Adı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500A00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73F50" w:rsidRPr="00773F50" w14:paraId="608CE0E6" w14:textId="77777777" w:rsidTr="0005320A">
        <w:trPr>
          <w:trHeight w:val="207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4C8B1C" w14:textId="77777777" w:rsidR="004D75AB" w:rsidRPr="005635EA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63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tr-TR"/>
              </w:rPr>
              <w:t>İşletme Adı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1B1C0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73F50" w:rsidRPr="00773F50" w14:paraId="63B7F2EA" w14:textId="77777777" w:rsidTr="0005320A">
        <w:trPr>
          <w:trHeight w:val="196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CC2B4" w14:textId="77777777" w:rsidR="004D75AB" w:rsidRPr="005635EA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63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tr-TR"/>
              </w:rPr>
              <w:t>Sektör / Faaliyet Alanı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6437C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73F50" w:rsidRPr="00773F50" w14:paraId="579EBAE5" w14:textId="77777777" w:rsidTr="0005320A">
        <w:trPr>
          <w:trHeight w:val="196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EEF96A" w14:textId="77777777" w:rsidR="004D75AB" w:rsidRPr="005635EA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63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tr-TR"/>
              </w:rPr>
              <w:t>Adres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31B65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73F50" w:rsidRPr="00773F50" w14:paraId="6033E851" w14:textId="77777777" w:rsidTr="0005320A">
        <w:trPr>
          <w:trHeight w:val="207"/>
        </w:trPr>
        <w:tc>
          <w:tcPr>
            <w:tcW w:w="28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74CEC9" w14:textId="77777777" w:rsidR="004D75AB" w:rsidRPr="005635EA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63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tr-TR"/>
              </w:rPr>
              <w:t>Vergi No / Ticaret Sicil No</w:t>
            </w:r>
          </w:p>
        </w:tc>
        <w:tc>
          <w:tcPr>
            <w:tcW w:w="6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DEEEE" w14:textId="77777777" w:rsidR="004D75AB" w:rsidRPr="00773F50" w:rsidRDefault="004D75AB" w:rsidP="007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42644CAF" w14:textId="77777777" w:rsidR="004D75AB" w:rsidRPr="00773F50" w:rsidRDefault="004D75AB" w:rsidP="004D75A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CDEA693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 — AMAÇ VE KAPSAM</w:t>
      </w:r>
    </w:p>
    <w:p w14:paraId="24A91671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Protokolün amacı; 1 inci maddede belirtilen ön lisans programında öğrenim gören öğrencilerin, öğrenme kazanımlarını gerçek iş ortamında geliştirmelerini sağlamak, sektör ihtiyaçlarına uygun yetkinlikler kazandırmak ve üniversite-sektör iş birliğini kurumsallaştırmaktır.</w:t>
      </w:r>
    </w:p>
    <w:p w14:paraId="05CEBA02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2.2.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Protokol; mali yükümlülükler, eğitim içeriği ve değerlendirme usulleri olmak üzere işletmede mesleki eğitimin (İME) tüm uygulama sürecini kapsar.</w:t>
      </w:r>
    </w:p>
    <w:p w14:paraId="66C280BE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ED1E4B2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3 — DAYANAK</w:t>
      </w:r>
    </w:p>
    <w:p w14:paraId="653F5B2D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3.1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 Bu Protokol;</w:t>
      </w:r>
    </w:p>
    <w:p w14:paraId="4A99B75F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a)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4/11/1981 tarihli ve 2547 sayılı Yükseköğretim Kanununun </w:t>
      </w:r>
      <w:proofErr w:type="gram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7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proofErr w:type="gram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maddesi,</w:t>
      </w:r>
    </w:p>
    <w:p w14:paraId="061C922E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b)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Yükseköğretimde Uygulamalı Eğitimler Çerçeve Yönetmeliği,</w:t>
      </w:r>
    </w:p>
    <w:p w14:paraId="112099F3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c)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Dokuz Eylül Üniversitesi Uygulamalı Eğitimler Yönergesi, </w:t>
      </w:r>
    </w:p>
    <w:p w14:paraId="2ABEAB56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hükümlerine</w:t>
      </w:r>
      <w:proofErr w:type="gram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dayanılarak hazırlanmıştır.</w:t>
      </w:r>
    </w:p>
    <w:p w14:paraId="6FBFD496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2D4B703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4 — TANIMLAR</w:t>
      </w:r>
    </w:p>
    <w:p w14:paraId="421D7D72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Protokolde geçen;</w:t>
      </w:r>
    </w:p>
    <w:p w14:paraId="00625B7B" w14:textId="77777777" w:rsidR="00740B86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a)</w:t>
      </w:r>
      <w:r w:rsidR="00740B8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740B86" w:rsidRPr="00773F50">
        <w:rPr>
          <w:rFonts w:ascii="Times New Roman" w:hAnsi="Times New Roman" w:cs="Times New Roman"/>
          <w:b/>
          <w:bCs/>
          <w:sz w:val="18"/>
          <w:szCs w:val="18"/>
        </w:rPr>
        <w:t>Birim Uygulamalı Eğitimler Komisyonu (BUEK):</w:t>
      </w:r>
      <w:r w:rsidR="00740B86" w:rsidRPr="00773F5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40B86" w:rsidRPr="00773F50">
        <w:rPr>
          <w:rFonts w:ascii="Times New Roman" w:hAnsi="Times New Roman" w:cs="Times New Roman"/>
          <w:sz w:val="18"/>
          <w:szCs w:val="18"/>
        </w:rPr>
        <w:t>MYO’daki</w:t>
      </w:r>
      <w:proofErr w:type="spellEnd"/>
      <w:r w:rsidR="00740B86" w:rsidRPr="00773F50">
        <w:rPr>
          <w:rFonts w:ascii="Times New Roman" w:hAnsi="Times New Roman" w:cs="Times New Roman"/>
          <w:sz w:val="18"/>
          <w:szCs w:val="18"/>
        </w:rPr>
        <w:t xml:space="preserve"> </w:t>
      </w:r>
      <w:r w:rsidR="00740B86">
        <w:rPr>
          <w:rFonts w:ascii="Times New Roman" w:hAnsi="Times New Roman" w:cs="Times New Roman"/>
          <w:sz w:val="18"/>
          <w:szCs w:val="18"/>
        </w:rPr>
        <w:t>İME</w:t>
      </w:r>
      <w:r w:rsidR="00740B86" w:rsidRPr="00773F50">
        <w:rPr>
          <w:rFonts w:ascii="Times New Roman" w:hAnsi="Times New Roman" w:cs="Times New Roman"/>
          <w:sz w:val="18"/>
          <w:szCs w:val="18"/>
        </w:rPr>
        <w:t xml:space="preserve"> faaliyetlerinin planlanması,</w:t>
      </w:r>
      <w:r w:rsidR="00740B86">
        <w:rPr>
          <w:rFonts w:ascii="Times New Roman" w:hAnsi="Times New Roman" w:cs="Times New Roman"/>
          <w:sz w:val="18"/>
          <w:szCs w:val="18"/>
        </w:rPr>
        <w:t xml:space="preserve"> u</w:t>
      </w:r>
      <w:r w:rsidR="00740B86" w:rsidRPr="00773F50">
        <w:rPr>
          <w:rFonts w:ascii="Times New Roman" w:hAnsi="Times New Roman" w:cs="Times New Roman"/>
          <w:sz w:val="18"/>
          <w:szCs w:val="18"/>
        </w:rPr>
        <w:t>ygulanması ve koordinasyonundan sorumlu olan komisyonu,</w:t>
      </w:r>
    </w:p>
    <w:p w14:paraId="585C21B9" w14:textId="77777777" w:rsidR="004D75AB" w:rsidRPr="00773F50" w:rsidRDefault="00740B86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b) 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Eğitici Personel (Mentor):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İşletme bünyesinde öğrenciye rehberlik eden uzman personeli,</w:t>
      </w:r>
    </w:p>
    <w:p w14:paraId="61869E35" w14:textId="77777777" w:rsidR="004D75AB" w:rsidRPr="00773F50" w:rsidRDefault="006A0F75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) İşletme: 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Mal ve hizmet üreten kamu ve özel kurum, kuruluş ve iş yerlerini,</w:t>
      </w:r>
    </w:p>
    <w:p w14:paraId="047043FB" w14:textId="77777777" w:rsidR="004D75AB" w:rsidRPr="00773F50" w:rsidRDefault="006A0F75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d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) İşletmede Mesleki Eğitim (İME):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Türkiye Yükseköğretim Yeterlilikler Çerçevesi (TYYÇ) ile uyumlu şekilde, öğrencilerin 5 inci ve </w:t>
      </w:r>
      <w:proofErr w:type="gramStart"/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6 </w:t>
      </w:r>
      <w:proofErr w:type="spellStart"/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ncı</w:t>
      </w:r>
      <w:proofErr w:type="spellEnd"/>
      <w:proofErr w:type="gramEnd"/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seviye öğrenme kazanımlarını (bilgi, beceri ve yetkinlik) iş ortamında geliştirmeleri amacıyla, Yükseköğretim Kurulu tarafından belirlenen yükseköğretim kurumları ve programlarda en az bir dönem süreyle işletmelerde gerçekleştirilen uygulamalı eğitim faaliyetlerini,</w:t>
      </w:r>
    </w:p>
    <w:p w14:paraId="61EC96CC" w14:textId="77777777" w:rsidR="004D75AB" w:rsidRPr="00773F50" w:rsidRDefault="006A0F75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) Mesleki Eğitim Komisyonu (MEK): 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Rektörün başkanlığında, rektörün bulunmadığı hallerde ilgili rektör yardımcısının vekaletinde toplanan, </w:t>
      </w:r>
      <w:r w:rsidR="00084942">
        <w:rPr>
          <w:rFonts w:ascii="Times New Roman" w:eastAsia="Times New Roman" w:hAnsi="Times New Roman" w:cs="Times New Roman"/>
          <w:sz w:val="18"/>
          <w:szCs w:val="18"/>
          <w:lang w:eastAsia="tr-TR"/>
        </w:rPr>
        <w:t>Ü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niversitenin akademik ve idari personelinden oluşan komisyonu,</w:t>
      </w:r>
    </w:p>
    <w:p w14:paraId="4C620D2A" w14:textId="77777777" w:rsidR="004D75AB" w:rsidRPr="00773F50" w:rsidRDefault="006A0F75" w:rsidP="00937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f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) Meslek Yüksekokulu (MYO):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Protokolün tarafı olan Üniversiteye bağlı Meslek Yüksekokulunu, </w:t>
      </w:r>
    </w:p>
    <w:p w14:paraId="689FE42A" w14:textId="77777777" w:rsidR="00937A06" w:rsidRDefault="006A0F75" w:rsidP="0093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)  Sorumlu Öğretim Elemanı: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4D75AB" w:rsidRPr="0068279C">
        <w:rPr>
          <w:rFonts w:ascii="Times New Roman" w:eastAsia="Times New Roman" w:hAnsi="Times New Roman" w:cs="Times New Roman"/>
          <w:sz w:val="18"/>
          <w:szCs w:val="18"/>
          <w:lang w:eastAsia="tr-TR"/>
        </w:rPr>
        <w:t>İME sürecin</w:t>
      </w:r>
      <w:r w:rsidR="00937A06" w:rsidRPr="0068279C">
        <w:rPr>
          <w:rFonts w:ascii="Times New Roman" w:eastAsia="Times New Roman" w:hAnsi="Times New Roman" w:cs="Times New Roman"/>
          <w:sz w:val="18"/>
          <w:szCs w:val="18"/>
          <w:lang w:eastAsia="tr-TR"/>
        </w:rPr>
        <w:t>e ilişkin faaliyetleri yürütmek</w:t>
      </w:r>
      <w:r w:rsidR="0068279C" w:rsidRPr="0068279C">
        <w:rPr>
          <w:rFonts w:ascii="Times New Roman" w:hAnsi="Times New Roman" w:cs="Times New Roman"/>
          <w:sz w:val="18"/>
          <w:szCs w:val="18"/>
        </w:rPr>
        <w:t xml:space="preserve"> ve koordinasyonu sağlamak</w:t>
      </w:r>
      <w:r w:rsidR="00937A06" w:rsidRPr="0068279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üzere görevlendirilen öğretim elemanını,</w:t>
      </w:r>
    </w:p>
    <w:p w14:paraId="59010C47" w14:textId="77777777" w:rsidR="004D75AB" w:rsidRPr="00773F50" w:rsidRDefault="006A0F75" w:rsidP="00937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ğ</w:t>
      </w:r>
      <w:proofErr w:type="gramEnd"/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) Türkiye Yükseköğretim Yeterlilikler Çerçevesi (TYYÇ):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Bologna Süreci kapsamında Avrupa Yükseköğretim Alanı Yeterlilikler Çerçevesi (AYÇ) ile uyumlu olacak şekilde tasarlanan; yükseköğretim, mesleki, genel, akademik eğitim ve öğretim programları ile diğer öğrenme yollarıyla kazanılan tüm yeterlilik esaslarını gösteren yeterlilikler çerçevesini,</w:t>
      </w:r>
    </w:p>
    <w:p w14:paraId="1840E4A6" w14:textId="77777777" w:rsidR="004D75AB" w:rsidRPr="00773F50" w:rsidRDefault="006A0F75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h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) Uygulamalı Eğitim Dosyası (UED):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Öğrencilerin </w:t>
      </w:r>
      <w:r w:rsidR="0022688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İME 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kapsamında hazırlamaları gereken defter, gelişim dosyası, form, rapor ve benzeri dokümanı, </w:t>
      </w:r>
    </w:p>
    <w:p w14:paraId="0C907A84" w14:textId="77777777" w:rsidR="004D75AB" w:rsidRDefault="004D75AB" w:rsidP="00773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ifade</w:t>
      </w:r>
      <w:proofErr w:type="gram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eder.</w:t>
      </w:r>
    </w:p>
    <w:p w14:paraId="1DB8D500" w14:textId="77777777" w:rsidR="00773F50" w:rsidRDefault="00773F50" w:rsidP="00773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6D01992" w14:textId="77777777" w:rsidR="0068279C" w:rsidRPr="00773F50" w:rsidRDefault="0068279C" w:rsidP="00773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871D534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lastRenderedPageBreak/>
        <w:t>MADDE 5 — TARAFLARIN YÜKÜMLÜLÜKLERİ</w:t>
      </w:r>
    </w:p>
    <w:p w14:paraId="120CD33B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5.1. </w:t>
      </w: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MYO Müdürünün Yükümlülükleri </w:t>
      </w:r>
    </w:p>
    <w:p w14:paraId="11103FC6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5.1.1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Sorumlu öğretim elemanını görevlendirmek ve yarıyıl içinde en az iki kez yüz yüze 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şletme ziyareti gerçekleştirmesini sağlamak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14:paraId="376B5164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5.1.2.</w:t>
      </w:r>
      <w:r w:rsid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Öğrencilerin 5510 sayılı Kanun kapsamındaki “İş Kazası ve Meslek Hastalığı” sigorta primlerini ödemek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14:paraId="2B1E4797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5.1.3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 sürecinin bu Protokol ve ilgili mevzuat çerçevesinde yürütülmesini denetlemek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14:paraId="43AD32AA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5.1.4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MYO ile 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şletme arasında yapılması planlanan protokolleri hazırlamak, değişiklik önerilerini belirlemek, imzalanmak üzere Rektöre sunmak.</w:t>
      </w:r>
    </w:p>
    <w:p w14:paraId="667D702F" w14:textId="77777777" w:rsidR="004D75AB" w:rsidRPr="00773F50" w:rsidRDefault="004D75AB" w:rsidP="00773F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5459F66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5.2.Sorumlu Öğretim Elemanının Yükümlülükleri</w:t>
      </w:r>
    </w:p>
    <w:p w14:paraId="0B011494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5.2.1.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İME ile ilgili faaliyetleri izlemek, koordinasyonunu sağlamak.</w:t>
      </w:r>
    </w:p>
    <w:p w14:paraId="437F2371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5.2.2.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İME yapan öğrencilere eğitim süreçlerinde rehberlik etmek.</w:t>
      </w:r>
    </w:p>
    <w:p w14:paraId="7F7F904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5.2.3.</w:t>
      </w:r>
      <w:r w:rsid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 belgelerinin ilgili mevzuata uygunluğunu incelemek ve değerlendirmek.</w:t>
      </w:r>
    </w:p>
    <w:p w14:paraId="5BCFA32D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5.2.4.</w:t>
      </w:r>
      <w:r w:rsid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İME tamamlayan öğrencilerin </w:t>
      </w:r>
      <w:proofErr w:type="spellStart"/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UED’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sini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MYO Müdürlüğüne yazılı olarak iletmek.</w:t>
      </w:r>
    </w:p>
    <w:p w14:paraId="47B3E105" w14:textId="77777777" w:rsid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ACC5754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5.3. </w:t>
      </w:r>
      <w:r w:rsid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İşletmenin Y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ükümlülükleri:</w:t>
      </w:r>
    </w:p>
    <w:p w14:paraId="6C3F1B89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5.3.1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Alanında uzman eğitici personel (mentor) atamak.</w:t>
      </w:r>
    </w:p>
    <w:p w14:paraId="4C1057C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5.3.2.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Öğrencilere görev tanımı kapsamında mesleki gelişimlerini destekleyen teknik görevler ve projeler vermek.</w:t>
      </w:r>
    </w:p>
    <w:p w14:paraId="2A04FED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5.3.3.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Öğrencilere 3308 sayılı Kanun uyarınca net asgari ücretin %30'undan az olmamak üzere ücret ödemek.</w:t>
      </w:r>
      <w:r w:rsidRPr="00773F5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footnoteReference w:id="1"/>
      </w:r>
    </w:p>
    <w:p w14:paraId="1CB1F7EB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5.3.4.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Öğrencinin performansını “İME Öğrenme Kazanımı Takip Formu” üzerinden her dönem bitiminde değerlendirmek.</w:t>
      </w:r>
    </w:p>
    <w:p w14:paraId="7280BC79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5.3.5.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Öğrenciler tarafından hazırlanan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UED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yi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incelemek, değerlendirmek ve MYO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Müdürlüğüne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iletmek.</w:t>
      </w:r>
    </w:p>
    <w:p w14:paraId="4FCB6072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5.</w:t>
      </w:r>
      <w:r w:rsidR="00773F50"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</w:t>
      </w: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  <w:r w:rsidR="00F74C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6</w:t>
      </w: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  <w:r w:rsidR="00773F50"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Devamsızlık, disiplin ve İME ile ilgili diğer hususlarda Sorumlu Öğretim Elemanı ile iş birliği yapmak.</w:t>
      </w:r>
    </w:p>
    <w:p w14:paraId="483FE43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</w:t>
      </w:r>
      <w:r w:rsidR="00F74C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7</w:t>
      </w:r>
      <w:r w:rsidRPr="0082100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="00773F50" w:rsidRPr="0082100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5B6B3E" w:rsidRPr="0082100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İME faaliyetlerinin 6331 sayılı İş Sağlığı ve Güvenliği Kanunu hükümlerine uygun ortamlarda yapılmasını sağlamak, öğrencilere iş sağlığı ve güvenliği eğitimlerini vermek, bu kapsamda risk analizi yapmak, </w:t>
      </w:r>
      <w:r w:rsidR="00821005" w:rsidRPr="00821005">
        <w:rPr>
          <w:rFonts w:ascii="Times New Roman" w:eastAsia="Times New Roman" w:hAnsi="Times New Roman" w:cs="Times New Roman"/>
          <w:sz w:val="18"/>
          <w:szCs w:val="18"/>
          <w:lang w:eastAsia="tr-TR"/>
        </w:rPr>
        <w:t>gerekmesi halinde İSG uzmanı ve/veya hekim görevlendirmek</w:t>
      </w:r>
      <w:r w:rsidR="005B6B3E" w:rsidRPr="00821005">
        <w:rPr>
          <w:rFonts w:ascii="Times New Roman" w:eastAsia="Times New Roman" w:hAnsi="Times New Roman" w:cs="Times New Roman"/>
          <w:sz w:val="18"/>
          <w:szCs w:val="18"/>
          <w:lang w:eastAsia="tr-TR"/>
        </w:rPr>
        <w:t>, işyerindeki sağlık, güvenlik ve ekipmanı sağlamak, denetlemek, i</w:t>
      </w:r>
      <w:r w:rsidRPr="00821005">
        <w:rPr>
          <w:rFonts w:ascii="Times New Roman" w:eastAsia="Times New Roman" w:hAnsi="Times New Roman" w:cs="Times New Roman"/>
          <w:sz w:val="18"/>
          <w:szCs w:val="18"/>
          <w:lang w:eastAsia="tr-TR"/>
        </w:rPr>
        <w:t>ş sağlığı ve güvenliği önlemlerini kendi personeli ile eşit düzeyde sağlamak.</w:t>
      </w:r>
    </w:p>
    <w:p w14:paraId="56239E13" w14:textId="77777777" w:rsidR="004D75AB" w:rsidRPr="00773F50" w:rsidRDefault="004D75AB" w:rsidP="00773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</w:t>
      </w:r>
      <w:r w:rsidR="00F74C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8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Öğrencilerin yemek ve servis gibi sosyal imkânlardan personelle aynı şartlarda yararlanmasını sağlamak.</w:t>
      </w:r>
    </w:p>
    <w:p w14:paraId="2F74154C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</w:t>
      </w:r>
      <w:r w:rsidR="00F74C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9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Sorumlu öğretim elemanının işletme ziyaretlerine ve denetimlerine kolaylık sağlamak.</w:t>
      </w:r>
    </w:p>
    <w:p w14:paraId="1361C8A6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5.3.</w:t>
      </w:r>
      <w:r w:rsidR="00F74C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10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 yapan öğrencilerin geçirdikleri iş kazalarını ilgili mevzuata uygun olarak Sosyal Güvenlik Kurumuna, ilgililere ve aynı gün içinde MYO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Müdürlüğüne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orumlu 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ğretim </w:t>
      </w:r>
      <w:r w:rsidR="00773F5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lemanına bildirmek.</w:t>
      </w:r>
    </w:p>
    <w:p w14:paraId="295B3916" w14:textId="77777777" w:rsidR="004D75AB" w:rsidRDefault="004D75AB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5.3.</w:t>
      </w:r>
      <w:r w:rsidR="00F74C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11</w:t>
      </w:r>
      <w:r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.</w:t>
      </w:r>
      <w:r w:rsidR="00773F50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İşletmenin öğrenci ile arasında yapacağı ek sözleşmelerde Üniversite taraf değildir.</w:t>
      </w:r>
    </w:p>
    <w:p w14:paraId="2BA9BDFC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tr-TR"/>
        </w:rPr>
      </w:pPr>
    </w:p>
    <w:p w14:paraId="29EA40D8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proofErr w:type="gramStart"/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6</w:t>
      </w:r>
      <w:r w:rsidR="0065300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-</w:t>
      </w:r>
      <w:proofErr w:type="gramEnd"/>
      <w:r w:rsidR="001F1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EĞİTİM SÜRECİ, TAKVİM VE KONTENJAN</w:t>
      </w:r>
    </w:p>
    <w:p w14:paraId="1AC65F36" w14:textId="77777777" w:rsidR="00152EDE" w:rsidRDefault="004D75AB" w:rsidP="007A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6.1</w:t>
      </w:r>
      <w:r w:rsidR="007A7083" w:rsidRPr="007A70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. </w:t>
      </w:r>
      <w:r w:rsidR="007A7083" w:rsidRPr="00152ED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İME, akademik takvimde belirtilen yarıyıl süresince kesintisiz olarak, haftalık çalışma gün ve saatleri, işletmenin mesai saatleri ve 4857 sayılı İş Kanunu hükümleri saklı kalmak kaydıyla, haftada 5 gün, günde 8 saat olmak üzere haftalık 40 saat, bir akademik dönemde en az 14 hafta toplamda 70 iş günü süresince uygulama planı çerçevesinde belirlenerek güz veya bahar dönemlerinde gerçekleştirilir.</w:t>
      </w:r>
    </w:p>
    <w:p w14:paraId="473F4BB2" w14:textId="77777777" w:rsidR="004D75AB" w:rsidRPr="00773F50" w:rsidRDefault="004D75AB" w:rsidP="007A708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6.</w:t>
      </w:r>
      <w:r w:rsidR="00152E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Kontenjanlar eğitim dönemi başlamadan önce MYO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Müdürlüğü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</w:t>
      </w:r>
      <w:r w:rsidR="00996819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şletme tarafından müştereken belirlenir ve ilan edilir.</w:t>
      </w:r>
    </w:p>
    <w:p w14:paraId="6247C487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6.</w:t>
      </w:r>
      <w:r w:rsidR="00152E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3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spellStart"/>
      <w:r w:rsidR="00AC7B92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</w:t>
      </w:r>
      <w:r w:rsidR="00AA07E7">
        <w:rPr>
          <w:rFonts w:ascii="Times New Roman" w:eastAsia="Times New Roman" w:hAnsi="Times New Roman" w:cs="Times New Roman"/>
          <w:sz w:val="18"/>
          <w:szCs w:val="18"/>
          <w:lang w:eastAsia="tr-TR"/>
        </w:rPr>
        <w:t>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="00AC7B92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in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içeriği, TYYÇ kazanımlarıyla uyumlu olacak şekilde BUEK ile koordineli olarak planlanır ve sorumlu öğretim elemanı tarafından dönem boyunca “İşletme Ziyareti Raporu” aracılığıyla izlenir.</w:t>
      </w:r>
    </w:p>
    <w:p w14:paraId="764B5937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3AA7B95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7-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FC6380"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ÖLÇME VE DEĞERLENDİRME</w:t>
      </w:r>
    </w:p>
    <w:p w14:paraId="7E53CC7B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7.1.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Öğrencilerin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y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devamı zorunludur. Öğrencilerin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İME’de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başarılı sayılabilmesi için en az %80 oranında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İME’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y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katılmış olması gerekir. Devam şartını sağlayamayan öğrenciler başarısız sayılır. </w:t>
      </w:r>
    </w:p>
    <w:p w14:paraId="6FD88437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7.2.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İşletmede eğitici personel ve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orumlu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ğretim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lemanı tarafından öğrencilerin hazırladığı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UED’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si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d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proofErr w:type="spell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 alan kazanımlar,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BUE</w:t>
      </w:r>
      <w:r w:rsidR="00226889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tarafından programın öğrenme kazanımları açısından değerlendirilir. Eğitici personel tarafından verilen değerlendirme notunun %50’si,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BUE</w:t>
      </w:r>
      <w:r w:rsidR="00226889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tarafından verilen değerlendirme notunun %50’si toplanarak öğrencinin başarı notu belirlenir. </w:t>
      </w:r>
    </w:p>
    <w:p w14:paraId="605523CB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D4B1FA7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18"/>
          <w:szCs w:val="18"/>
          <w:lang w:eastAsia="tr-TR"/>
        </w:rPr>
      </w:pPr>
      <w:r w:rsidRPr="00773F50">
        <w:rPr>
          <w:rFonts w:ascii="Times New Roman" w:eastAsia="Arial Unicode MS" w:hAnsi="Times New Roman" w:cs="Times New Roman"/>
          <w:b/>
          <w:sz w:val="18"/>
          <w:szCs w:val="18"/>
          <w:lang w:eastAsia="tr-TR"/>
        </w:rPr>
        <w:t xml:space="preserve">MADDE 8: </w:t>
      </w:r>
      <w:r w:rsidR="00FC6380" w:rsidRPr="00773F50">
        <w:rPr>
          <w:rFonts w:ascii="Times New Roman" w:eastAsia="Arial Unicode MS" w:hAnsi="Times New Roman" w:cs="Times New Roman"/>
          <w:b/>
          <w:sz w:val="18"/>
          <w:szCs w:val="18"/>
          <w:lang w:eastAsia="tr-TR"/>
        </w:rPr>
        <w:t xml:space="preserve">ÖĞRENCİLERİN SORUMLULUKLARI </w:t>
      </w:r>
    </w:p>
    <w:p w14:paraId="060A1BA5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8.1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İME süresince çalışma planına ve geçerli çalışma şartlarına uymakla, mesleki etkinliklere bizzat katılarak çalışmakla yükümlüdür. </w:t>
      </w:r>
    </w:p>
    <w:p w14:paraId="4CD3317A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8.2.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spell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UED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’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sini</w:t>
      </w:r>
      <w:proofErr w:type="spellEnd"/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belirlenen süre içinde İşletme ve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orumlu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ö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ğretim 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lemanına teslim etmekle yükümlüdür. </w:t>
      </w:r>
    </w:p>
    <w:p w14:paraId="5D1DF96C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8.3.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İME yapan öğrenciler, İşletmede bulunduğu sürelerde de 2547 sayılı Yükseköğretim Kanununun </w:t>
      </w:r>
      <w:proofErr w:type="gramStart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54 üncü</w:t>
      </w:r>
      <w:proofErr w:type="gramEnd"/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maddesinde belirtilen disiplin hükümlerine ve İşletmenin çalışma kurallarına tabidir. </w:t>
      </w:r>
    </w:p>
    <w:p w14:paraId="61F697D9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C2C4416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9 — DİĞER HUSUSLAR</w:t>
      </w:r>
    </w:p>
    <w:p w14:paraId="593CDB2E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(Üniversite ve İşletme tarafından, eğitimin veya sektörün özelliklerine göre diğer hususlar eklenebilir.)</w:t>
      </w:r>
    </w:p>
    <w:p w14:paraId="0EB14FBA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9.1.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.................................................................................................................</w:t>
      </w:r>
      <w:proofErr w:type="gramEnd"/>
    </w:p>
    <w:p w14:paraId="434C4825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9.2.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.................................................................................................................</w:t>
      </w:r>
      <w:proofErr w:type="gramEnd"/>
    </w:p>
    <w:p w14:paraId="60788869" w14:textId="77777777" w:rsidR="004D75AB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9.3.</w:t>
      </w:r>
      <w:r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.................................................................................................................</w:t>
      </w:r>
      <w:proofErr w:type="gramEnd"/>
    </w:p>
    <w:p w14:paraId="0B15FD3D" w14:textId="77777777" w:rsidR="001F1183" w:rsidRDefault="001F1183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5A0BF83" w14:textId="77777777" w:rsidR="00C2525F" w:rsidRDefault="00C2525F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2DFE0D3" w14:textId="77777777" w:rsidR="00325FE4" w:rsidRDefault="00325FE4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1C0EF7F" w14:textId="77777777" w:rsidR="001F1183" w:rsidRPr="00773F50" w:rsidRDefault="001F1183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21B0A3BF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lastRenderedPageBreak/>
        <w:t xml:space="preserve">MADDE </w:t>
      </w:r>
      <w:r w:rsidR="00773F50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10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— KİŞİSEL VERİLERİN KORUNMASI </w:t>
      </w:r>
    </w:p>
    <w:p w14:paraId="10868A3E" w14:textId="77777777" w:rsidR="004D75AB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10</w:t>
      </w:r>
      <w:r w:rsidR="00FC6380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.1. 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Taraflar, 6698 sayılı Kişisel Verilerin Korunması Kanunu (KVKK) hükümlerine uygun hareket etmekle yükümlüdür.</w:t>
      </w:r>
    </w:p>
    <w:p w14:paraId="14721450" w14:textId="77777777" w:rsidR="009A2970" w:rsidRPr="00773F50" w:rsidRDefault="009A297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78205D8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r w:rsidR="00773F50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11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— UYUŞMAZLIKLARIN ÇÖZÜMÜ</w:t>
      </w:r>
    </w:p>
    <w:p w14:paraId="522725EE" w14:textId="77777777" w:rsidR="00773F50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11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.1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Öğrenci ile </w:t>
      </w:r>
      <w:r w:rsidR="00C2525F"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şletme arasında yaşanabilecek çalışma saati, iş tanımı dışı görevlendirme veya disiplin sorunlarında ilk uzlaştırıcı merci sorumlu öğretim elemanıdır. Sorun çözülemediği takdirde durum yazılı olarak sorumlu öğretim elemanı tarafından MYO</w:t>
      </w:r>
      <w:r w:rsidR="00FC6380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Müdürlüğüne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bildirilir, Taraflar ortaklaşa hareket ederek ihtilafları karşılıklı görüşmeler yoluyla çözüme kavuşturur.</w:t>
      </w:r>
    </w:p>
    <w:p w14:paraId="42E6FC0B" w14:textId="77777777" w:rsidR="004D75AB" w:rsidRDefault="00773F50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11</w:t>
      </w:r>
      <w:r w:rsidR="004D75AB"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.2.</w:t>
      </w:r>
      <w:r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 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İhtilafların çözülememesi halinde İzmir Mahkemeleri ve İcra Müdürlükleri yetkilidir.</w:t>
      </w:r>
    </w:p>
    <w:p w14:paraId="32601102" w14:textId="77777777" w:rsidR="009A2970" w:rsidRPr="00773F50" w:rsidRDefault="009A2970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tr-TR"/>
        </w:rPr>
      </w:pPr>
    </w:p>
    <w:p w14:paraId="2A79397E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r w:rsidR="00773F50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12</w:t>
      </w: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— PROTOKOLÜN SÜRESİ VE FESHİ</w:t>
      </w:r>
    </w:p>
    <w:p w14:paraId="079F605B" w14:textId="77777777" w:rsidR="004D75AB" w:rsidRPr="00773F50" w:rsidRDefault="00773F50" w:rsidP="00773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12</w:t>
      </w:r>
      <w:r w:rsidR="004D75AB" w:rsidRPr="00773F5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.1.</w:t>
      </w:r>
      <w:r w:rsidR="001F118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4D75AB" w:rsidRPr="00773F50">
        <w:rPr>
          <w:rFonts w:ascii="Times New Roman" w:eastAsia="Times New Roman" w:hAnsi="Times New Roman" w:cs="Times New Roman"/>
          <w:sz w:val="18"/>
          <w:szCs w:val="18"/>
          <w:lang w:eastAsia="tr-TR"/>
        </w:rPr>
        <w:t>Bu Protokol, imza tarihinden itibaren 3 (üç) yıl süreyle geçerlidir.</w:t>
      </w:r>
    </w:p>
    <w:p w14:paraId="084044C6" w14:textId="77777777" w:rsidR="004D75AB" w:rsidRPr="00773F50" w:rsidRDefault="00773F50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12</w:t>
      </w:r>
      <w:r w:rsidR="004D75AB" w:rsidRPr="00773F50">
        <w:rPr>
          <w:rFonts w:ascii="Times New Roman" w:hAnsi="Times New Roman" w:cs="Times New Roman"/>
          <w:b/>
          <w:bCs/>
          <w:sz w:val="18"/>
          <w:szCs w:val="18"/>
        </w:rPr>
        <w:t>.2.</w:t>
      </w:r>
      <w:r w:rsidR="004D75AB" w:rsidRPr="00773F50">
        <w:rPr>
          <w:rFonts w:ascii="Times New Roman" w:hAnsi="Times New Roman" w:cs="Times New Roman"/>
          <w:sz w:val="18"/>
          <w:szCs w:val="18"/>
        </w:rPr>
        <w:t xml:space="preserve"> Eğitim standartlarının karşılanmaması, etik ihlaller veya mücbir sebepler durumunda taraflardan biri, 6 (altı) ay önceden yazılı bildirimde bulunarak Protokolü feshedebilir.</w:t>
      </w:r>
    </w:p>
    <w:p w14:paraId="249B1EDF" w14:textId="77777777" w:rsidR="004D75AB" w:rsidRPr="00773F50" w:rsidRDefault="00773F50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12.</w:t>
      </w:r>
      <w:r w:rsidR="004D75AB" w:rsidRPr="00773F50">
        <w:rPr>
          <w:rFonts w:ascii="Times New Roman" w:hAnsi="Times New Roman" w:cs="Times New Roman"/>
          <w:b/>
          <w:bCs/>
          <w:sz w:val="18"/>
          <w:szCs w:val="18"/>
        </w:rPr>
        <w:t>3.</w:t>
      </w:r>
      <w:r w:rsidR="004D75AB" w:rsidRPr="00773F50">
        <w:rPr>
          <w:rFonts w:ascii="Times New Roman" w:hAnsi="Times New Roman" w:cs="Times New Roman"/>
          <w:sz w:val="18"/>
          <w:szCs w:val="18"/>
        </w:rPr>
        <w:t xml:space="preserve"> Taraflardan birinin yükümlülüklerini süregelen biçimde yerine getirmemes</w:t>
      </w:r>
      <w:r w:rsidR="006A0F75">
        <w:rPr>
          <w:rFonts w:ascii="Times New Roman" w:hAnsi="Times New Roman" w:cs="Times New Roman"/>
          <w:sz w:val="18"/>
          <w:szCs w:val="18"/>
        </w:rPr>
        <w:t xml:space="preserve">i halinde, karşı taraf </w:t>
      </w:r>
      <w:r w:rsidR="004D75AB" w:rsidRPr="00773F50">
        <w:rPr>
          <w:rFonts w:ascii="Times New Roman" w:hAnsi="Times New Roman" w:cs="Times New Roman"/>
          <w:sz w:val="18"/>
          <w:szCs w:val="18"/>
        </w:rPr>
        <w:t>30 (otuz) gün içinde yazılı uyarıda bulunur; uyarıya rağmen aykırılığın devam etmesi halinde Protokol derhal feshedilir.</w:t>
      </w:r>
    </w:p>
    <w:p w14:paraId="6DFC1AAA" w14:textId="77777777" w:rsidR="004D75AB" w:rsidRPr="00773F50" w:rsidRDefault="00773F50" w:rsidP="00773F5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tr-TR"/>
        </w:rPr>
      </w:pPr>
      <w:r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12</w:t>
      </w:r>
      <w:r w:rsidR="004D75AB" w:rsidRPr="00773F50">
        <w:rPr>
          <w:rFonts w:ascii="Times New Roman" w:eastAsia="Arial Unicode MS" w:hAnsi="Times New Roman" w:cs="Times New Roman"/>
          <w:b/>
          <w:bCs/>
          <w:sz w:val="18"/>
          <w:szCs w:val="18"/>
          <w:lang w:eastAsia="tr-TR"/>
        </w:rPr>
        <w:t>.4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.</w:t>
      </w:r>
      <w:r w:rsidR="001F1183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 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Herhangi bir sebeple protokolün sona ermesi durumunda; </w:t>
      </w:r>
      <w:proofErr w:type="spellStart"/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İME’</w:t>
      </w:r>
      <w:r w:rsidR="00C2525F">
        <w:rPr>
          <w:rFonts w:ascii="Times New Roman" w:eastAsia="Arial Unicode MS" w:hAnsi="Times New Roman" w:cs="Times New Roman"/>
          <w:sz w:val="18"/>
          <w:szCs w:val="18"/>
          <w:lang w:eastAsia="tr-TR"/>
        </w:rPr>
        <w:t>y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e</w:t>
      </w:r>
      <w:proofErr w:type="spellEnd"/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 devam eden öğrencilerin mağduriyetine sebebiyet vermeyecek şekilde </w:t>
      </w:r>
      <w:r w:rsidR="001F1183">
        <w:rPr>
          <w:rFonts w:ascii="Times New Roman" w:eastAsia="Arial Unicode MS" w:hAnsi="Times New Roman" w:cs="Times New Roman"/>
          <w:sz w:val="18"/>
          <w:szCs w:val="18"/>
          <w:lang w:eastAsia="tr-TR"/>
        </w:rPr>
        <w:t>İ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şletme tarafından öğrenci </w:t>
      </w:r>
      <w:proofErr w:type="spellStart"/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İME’</w:t>
      </w:r>
      <w:r w:rsidR="00C2525F">
        <w:rPr>
          <w:rFonts w:ascii="Times New Roman" w:eastAsia="Arial Unicode MS" w:hAnsi="Times New Roman" w:cs="Times New Roman"/>
          <w:sz w:val="18"/>
          <w:szCs w:val="18"/>
          <w:lang w:eastAsia="tr-TR"/>
        </w:rPr>
        <w:t>y</w:t>
      </w:r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>e</w:t>
      </w:r>
      <w:proofErr w:type="spellEnd"/>
      <w:r w:rsidR="004D75AB" w:rsidRPr="00773F50">
        <w:rPr>
          <w:rFonts w:ascii="Times New Roman" w:eastAsia="Arial Unicode MS" w:hAnsi="Times New Roman" w:cs="Times New Roman"/>
          <w:sz w:val="18"/>
          <w:szCs w:val="18"/>
          <w:lang w:eastAsia="tr-TR"/>
        </w:rPr>
        <w:t xml:space="preserve"> devam ettirilir. </w:t>
      </w:r>
    </w:p>
    <w:p w14:paraId="7B97DACC" w14:textId="77777777" w:rsidR="004D75AB" w:rsidRDefault="00773F50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12</w:t>
      </w:r>
      <w:r w:rsidR="004D75AB" w:rsidRPr="00773F50">
        <w:rPr>
          <w:rFonts w:ascii="Times New Roman" w:hAnsi="Times New Roman" w:cs="Times New Roman"/>
          <w:b/>
          <w:bCs/>
          <w:sz w:val="18"/>
          <w:szCs w:val="18"/>
        </w:rPr>
        <w:t>.5.</w:t>
      </w:r>
      <w:r w:rsidR="004D75AB" w:rsidRPr="00773F50">
        <w:rPr>
          <w:rFonts w:ascii="Times New Roman" w:hAnsi="Times New Roman" w:cs="Times New Roman"/>
          <w:sz w:val="18"/>
          <w:szCs w:val="18"/>
        </w:rPr>
        <w:t xml:space="preserve"> Süre bitiminden önce </w:t>
      </w:r>
      <w:r w:rsidR="001F1183">
        <w:rPr>
          <w:rFonts w:ascii="Times New Roman" w:hAnsi="Times New Roman" w:cs="Times New Roman"/>
          <w:sz w:val="18"/>
          <w:szCs w:val="18"/>
        </w:rPr>
        <w:t>T</w:t>
      </w:r>
      <w:r w:rsidR="004D75AB" w:rsidRPr="00773F50">
        <w:rPr>
          <w:rFonts w:ascii="Times New Roman" w:hAnsi="Times New Roman" w:cs="Times New Roman"/>
          <w:sz w:val="18"/>
          <w:szCs w:val="18"/>
        </w:rPr>
        <w:t>araflardan herhangi birinin yazılı talebinin olmaması durumunda Protokol aynı koşullarla 1 (bir) yıl süreyle uzatılmış sayılır.</w:t>
      </w:r>
    </w:p>
    <w:p w14:paraId="0BB1CBCF" w14:textId="77777777" w:rsidR="009A2970" w:rsidRPr="00773F50" w:rsidRDefault="009A2970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E475E1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MADDE 1</w:t>
      </w:r>
      <w:r w:rsidR="00773F50" w:rsidRPr="00773F50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773F50">
        <w:rPr>
          <w:rFonts w:ascii="Times New Roman" w:hAnsi="Times New Roman" w:cs="Times New Roman"/>
          <w:b/>
          <w:bCs/>
          <w:sz w:val="18"/>
          <w:szCs w:val="18"/>
        </w:rPr>
        <w:t xml:space="preserve"> — YÜRÜRLÜK</w:t>
      </w:r>
    </w:p>
    <w:p w14:paraId="5D8AFC9F" w14:textId="77777777" w:rsidR="004D75AB" w:rsidRPr="00773F50" w:rsidRDefault="004D75AB" w:rsidP="00773F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773F50" w:rsidRPr="00773F50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773F50">
        <w:rPr>
          <w:rFonts w:ascii="Times New Roman" w:hAnsi="Times New Roman" w:cs="Times New Roman"/>
          <w:b/>
          <w:bCs/>
          <w:sz w:val="18"/>
          <w:szCs w:val="18"/>
        </w:rPr>
        <w:t>.1.</w:t>
      </w:r>
      <w:r w:rsidRPr="00773F50">
        <w:rPr>
          <w:rFonts w:ascii="Times New Roman" w:hAnsi="Times New Roman" w:cs="Times New Roman"/>
          <w:sz w:val="18"/>
          <w:szCs w:val="18"/>
        </w:rPr>
        <w:t xml:space="preserve"> Bu Protokol, her iki tarafın yetkili makamlarınca imzalandığı tarihte yürürlüğe girer.</w:t>
      </w:r>
    </w:p>
    <w:p w14:paraId="380A4F55" w14:textId="77777777" w:rsidR="004D75AB" w:rsidRPr="00773F50" w:rsidRDefault="004D75AB" w:rsidP="004D75A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92351C" w14:textId="77777777" w:rsidR="004D75AB" w:rsidRPr="00773F50" w:rsidRDefault="004D75AB" w:rsidP="004D75AB">
      <w:pPr>
        <w:spacing w:after="8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73F50">
        <w:rPr>
          <w:rFonts w:ascii="Times New Roman" w:hAnsi="Times New Roman" w:cs="Times New Roman"/>
          <w:b/>
          <w:bCs/>
          <w:sz w:val="18"/>
          <w:szCs w:val="18"/>
        </w:rPr>
        <w:t>TARAFLARIN İMZALARI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773F50" w:rsidRPr="00773F50" w14:paraId="792F40D8" w14:textId="77777777" w:rsidTr="0008775A"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8F9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0C6D14" w14:textId="77777777" w:rsidR="004D75AB" w:rsidRPr="00773F50" w:rsidRDefault="004D75AB" w:rsidP="00713F3D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</w:t>
            </w:r>
          </w:p>
          <w:p w14:paraId="59C1867C" w14:textId="1B7E4321" w:rsidR="004D75AB" w:rsidRPr="00773F50" w:rsidRDefault="004D75AB" w:rsidP="00713F3D">
            <w:pPr>
              <w:spacing w:after="3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(Rektör</w:t>
            </w:r>
            <w:r w:rsidR="003871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747C6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  <w:r w:rsidR="00E20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Rektör Yardımcısı</w:t>
            </w:r>
            <w:r w:rsidRPr="00773F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7051244D" w14:textId="77777777" w:rsidR="004D75AB" w:rsidRPr="00773F50" w:rsidRDefault="004D75AB" w:rsidP="00713F3D">
            <w:pPr>
              <w:spacing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A9555" w14:textId="77777777" w:rsidR="004D75AB" w:rsidRPr="00773F50" w:rsidRDefault="0008775A" w:rsidP="0008775A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D75AB" w:rsidRPr="00773F50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="004D75AB"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Soyadı: ..........................................</w:t>
            </w:r>
          </w:p>
          <w:p w14:paraId="096FC55C" w14:textId="77777777" w:rsidR="004D75AB" w:rsidRPr="00773F50" w:rsidRDefault="004D75AB" w:rsidP="00713F3D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08775A"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nvan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proofErr w:type="spellEnd"/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: ............................................</w:t>
            </w:r>
          </w:p>
          <w:p w14:paraId="1FF3080E" w14:textId="62E9707C" w:rsidR="004D75AB" w:rsidRPr="00773F50" w:rsidRDefault="004D75AB" w:rsidP="00713F3D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     Tarih: 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..... / ...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.. / 202</w:t>
            </w:r>
            <w:r w:rsidR="00C7690C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  <w:p w14:paraId="4988CC50" w14:textId="77777777" w:rsidR="004D75AB" w:rsidRPr="00773F50" w:rsidRDefault="0008775A" w:rsidP="00087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D75AB" w:rsidRPr="00773F50">
              <w:rPr>
                <w:rFonts w:ascii="Times New Roman" w:hAnsi="Times New Roman" w:cs="Times New Roman"/>
                <w:sz w:val="18"/>
                <w:szCs w:val="18"/>
              </w:rPr>
              <w:t>İmza / Mühür: ....................................</w:t>
            </w:r>
          </w:p>
          <w:p w14:paraId="201300FE" w14:textId="77777777" w:rsidR="004D75AB" w:rsidRPr="00773F50" w:rsidRDefault="004D75AB" w:rsidP="00713F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8F9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19C148" w14:textId="77777777" w:rsidR="004D75AB" w:rsidRPr="00773F50" w:rsidRDefault="004D75AB" w:rsidP="00713F3D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İŞLETME</w:t>
            </w:r>
          </w:p>
          <w:p w14:paraId="3B1892B1" w14:textId="77777777" w:rsidR="004D75AB" w:rsidRPr="00773F50" w:rsidRDefault="004D75AB" w:rsidP="00713F3D">
            <w:pPr>
              <w:spacing w:after="3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(İşveren)</w:t>
            </w:r>
          </w:p>
          <w:p w14:paraId="38C0583C" w14:textId="77777777" w:rsidR="0008775A" w:rsidRDefault="0008775A" w:rsidP="0008775A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5B7A9" w14:textId="77777777" w:rsidR="004D75AB" w:rsidRPr="00773F50" w:rsidRDefault="0008775A" w:rsidP="0008775A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D75AB" w:rsidRPr="00773F50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="004D75AB"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Soyadı: ..........................................</w:t>
            </w:r>
          </w:p>
          <w:p w14:paraId="64639B45" w14:textId="77777777" w:rsidR="004D75AB" w:rsidRPr="00773F50" w:rsidRDefault="004D75AB" w:rsidP="00713F3D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 w:rsidR="0008775A"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nvan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proofErr w:type="spellEnd"/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: ............................................</w:t>
            </w:r>
          </w:p>
          <w:p w14:paraId="5C488DD7" w14:textId="1F7C4893" w:rsidR="004D75AB" w:rsidRPr="00773F50" w:rsidRDefault="004D75AB" w:rsidP="00713F3D">
            <w:pPr>
              <w:spacing w:after="30"/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    Tarih: .....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/ ....</w:t>
            </w:r>
            <w:r w:rsidR="000877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>. / 202</w:t>
            </w:r>
            <w:r w:rsidR="00C7690C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  <w:p w14:paraId="667660E5" w14:textId="77777777" w:rsidR="004D75AB" w:rsidRPr="00773F50" w:rsidRDefault="004D75AB" w:rsidP="00713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F50">
              <w:rPr>
                <w:rFonts w:ascii="Times New Roman" w:hAnsi="Times New Roman" w:cs="Times New Roman"/>
                <w:sz w:val="18"/>
                <w:szCs w:val="18"/>
              </w:rPr>
              <w:t xml:space="preserve">     İmza / Mühür: ....................................</w:t>
            </w:r>
          </w:p>
          <w:p w14:paraId="667031B1" w14:textId="77777777" w:rsidR="004D75AB" w:rsidRPr="00773F50" w:rsidRDefault="004D75AB" w:rsidP="00713F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D78DBD" w14:textId="77777777" w:rsidR="00310407" w:rsidRPr="00773F50" w:rsidRDefault="00310407"/>
    <w:sectPr w:rsidR="00310407" w:rsidRPr="00773F50" w:rsidSect="00DA49DC">
      <w:footerReference w:type="default" r:id="rId6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F836" w14:textId="77777777" w:rsidR="00742EB2" w:rsidRDefault="00742EB2" w:rsidP="004D75AB">
      <w:pPr>
        <w:spacing w:after="0" w:line="240" w:lineRule="auto"/>
      </w:pPr>
      <w:r>
        <w:separator/>
      </w:r>
    </w:p>
  </w:endnote>
  <w:endnote w:type="continuationSeparator" w:id="0">
    <w:p w14:paraId="66F06C7A" w14:textId="77777777" w:rsidR="00742EB2" w:rsidRDefault="00742EB2" w:rsidP="004D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781848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06B294" w14:textId="43A7A396" w:rsidR="00DA49DC" w:rsidRPr="00DA49DC" w:rsidRDefault="00DA49DC">
            <w:pPr>
              <w:pStyle w:val="AltBilgi"/>
              <w:jc w:val="right"/>
              <w:rPr>
                <w:sz w:val="18"/>
                <w:szCs w:val="18"/>
              </w:rPr>
            </w:pPr>
            <w:r w:rsidRPr="00DA49DC">
              <w:rPr>
                <w:sz w:val="18"/>
                <w:szCs w:val="18"/>
              </w:rPr>
              <w:t xml:space="preserve">Sayfa </w:t>
            </w:r>
            <w:r w:rsidRPr="00DA49DC">
              <w:rPr>
                <w:b/>
                <w:bCs/>
                <w:sz w:val="18"/>
                <w:szCs w:val="18"/>
              </w:rPr>
              <w:fldChar w:fldCharType="begin"/>
            </w:r>
            <w:r w:rsidRPr="00DA49DC">
              <w:rPr>
                <w:b/>
                <w:bCs/>
                <w:sz w:val="18"/>
                <w:szCs w:val="18"/>
              </w:rPr>
              <w:instrText>PAGE</w:instrText>
            </w:r>
            <w:r w:rsidRPr="00DA49DC">
              <w:rPr>
                <w:b/>
                <w:bCs/>
                <w:sz w:val="18"/>
                <w:szCs w:val="18"/>
              </w:rPr>
              <w:fldChar w:fldCharType="separate"/>
            </w:r>
            <w:r w:rsidRPr="00DA49DC">
              <w:rPr>
                <w:b/>
                <w:bCs/>
                <w:sz w:val="18"/>
                <w:szCs w:val="18"/>
              </w:rPr>
              <w:t>2</w:t>
            </w:r>
            <w:r w:rsidRPr="00DA49DC">
              <w:rPr>
                <w:b/>
                <w:bCs/>
                <w:sz w:val="18"/>
                <w:szCs w:val="18"/>
              </w:rPr>
              <w:fldChar w:fldCharType="end"/>
            </w:r>
            <w:r w:rsidRPr="00DA49DC">
              <w:rPr>
                <w:sz w:val="18"/>
                <w:szCs w:val="18"/>
              </w:rPr>
              <w:t xml:space="preserve"> / </w:t>
            </w:r>
            <w:r w:rsidRPr="00DA49DC">
              <w:rPr>
                <w:b/>
                <w:bCs/>
                <w:sz w:val="18"/>
                <w:szCs w:val="18"/>
              </w:rPr>
              <w:fldChar w:fldCharType="begin"/>
            </w:r>
            <w:r w:rsidRPr="00DA49DC">
              <w:rPr>
                <w:b/>
                <w:bCs/>
                <w:sz w:val="18"/>
                <w:szCs w:val="18"/>
              </w:rPr>
              <w:instrText>NUMPAGES</w:instrText>
            </w:r>
            <w:r w:rsidRPr="00DA49DC">
              <w:rPr>
                <w:b/>
                <w:bCs/>
                <w:sz w:val="18"/>
                <w:szCs w:val="18"/>
              </w:rPr>
              <w:fldChar w:fldCharType="separate"/>
            </w:r>
            <w:r w:rsidRPr="00DA49DC">
              <w:rPr>
                <w:b/>
                <w:bCs/>
                <w:sz w:val="18"/>
                <w:szCs w:val="18"/>
              </w:rPr>
              <w:t>2</w:t>
            </w:r>
            <w:r w:rsidRPr="00DA49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220A4A" w14:textId="77777777" w:rsidR="00DA49DC" w:rsidRDefault="00DA49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A06A" w14:textId="77777777" w:rsidR="00742EB2" w:rsidRDefault="00742EB2" w:rsidP="004D75AB">
      <w:pPr>
        <w:spacing w:after="0" w:line="240" w:lineRule="auto"/>
      </w:pPr>
      <w:r>
        <w:separator/>
      </w:r>
    </w:p>
  </w:footnote>
  <w:footnote w:type="continuationSeparator" w:id="0">
    <w:p w14:paraId="1400B9D4" w14:textId="77777777" w:rsidR="00742EB2" w:rsidRDefault="00742EB2" w:rsidP="004D75AB">
      <w:pPr>
        <w:spacing w:after="0" w:line="240" w:lineRule="auto"/>
      </w:pPr>
      <w:r>
        <w:continuationSeparator/>
      </w:r>
    </w:p>
  </w:footnote>
  <w:footnote w:id="1">
    <w:p w14:paraId="64244DCF" w14:textId="77777777" w:rsidR="00AA6F49" w:rsidRPr="00773F50" w:rsidRDefault="004D75AB" w:rsidP="004D75AB">
      <w:pPr>
        <w:pStyle w:val="DipnotMetni"/>
        <w:jc w:val="both"/>
        <w:rPr>
          <w:sz w:val="18"/>
          <w:szCs w:val="18"/>
        </w:rPr>
      </w:pPr>
      <w:r w:rsidRPr="00773F50">
        <w:rPr>
          <w:rStyle w:val="DipnotBavurusu"/>
          <w:sz w:val="18"/>
          <w:szCs w:val="18"/>
        </w:rPr>
        <w:footnoteRef/>
      </w:r>
      <w:r w:rsidRPr="00773F50">
        <w:rPr>
          <w:sz w:val="18"/>
          <w:szCs w:val="18"/>
        </w:rPr>
        <w:t xml:space="preserve"> İşletmeler, öğrencilere net asgari ücretin en az %30’u tutarında ücret öder. Bu ödemenin</w:t>
      </w:r>
      <w:r w:rsidR="00325FE4">
        <w:rPr>
          <w:sz w:val="18"/>
          <w:szCs w:val="18"/>
        </w:rPr>
        <w:t>,</w:t>
      </w:r>
      <w:r w:rsidRPr="00773F50">
        <w:rPr>
          <w:sz w:val="18"/>
          <w:szCs w:val="18"/>
        </w:rPr>
        <w:t xml:space="preserve"> </w:t>
      </w:r>
      <w:r w:rsidR="00AA6F49">
        <w:rPr>
          <w:sz w:val="18"/>
          <w:szCs w:val="18"/>
        </w:rPr>
        <w:t xml:space="preserve">devlet katkısı olarak iade edilebilecek kısmına dair </w:t>
      </w:r>
      <w:r w:rsidR="00AA6F49" w:rsidRPr="00773F50">
        <w:rPr>
          <w:sz w:val="18"/>
          <w:szCs w:val="18"/>
        </w:rPr>
        <w:t>3308 sayılı Kanun</w:t>
      </w:r>
      <w:r w:rsidR="00AA6F49">
        <w:rPr>
          <w:sz w:val="18"/>
          <w:szCs w:val="18"/>
        </w:rPr>
        <w:t>un</w:t>
      </w:r>
      <w:r w:rsidR="00AA6F49" w:rsidRPr="00773F50">
        <w:rPr>
          <w:sz w:val="18"/>
          <w:szCs w:val="18"/>
        </w:rPr>
        <w:t xml:space="preserve"> </w:t>
      </w:r>
      <w:r w:rsidR="00AA6F49">
        <w:rPr>
          <w:sz w:val="18"/>
          <w:szCs w:val="18"/>
        </w:rPr>
        <w:t xml:space="preserve">ilgili madde hükümleri uygulanır.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62"/>
    <w:rsid w:val="0005320A"/>
    <w:rsid w:val="00064F5E"/>
    <w:rsid w:val="0007632A"/>
    <w:rsid w:val="00083D01"/>
    <w:rsid w:val="00084942"/>
    <w:rsid w:val="0008775A"/>
    <w:rsid w:val="00140A7C"/>
    <w:rsid w:val="00152EDE"/>
    <w:rsid w:val="001635A1"/>
    <w:rsid w:val="00177732"/>
    <w:rsid w:val="001B092D"/>
    <w:rsid w:val="001F1183"/>
    <w:rsid w:val="00226889"/>
    <w:rsid w:val="00260198"/>
    <w:rsid w:val="00310407"/>
    <w:rsid w:val="00317E87"/>
    <w:rsid w:val="00325FE4"/>
    <w:rsid w:val="00333315"/>
    <w:rsid w:val="0038716D"/>
    <w:rsid w:val="00403A54"/>
    <w:rsid w:val="00456025"/>
    <w:rsid w:val="00457718"/>
    <w:rsid w:val="004D75AB"/>
    <w:rsid w:val="004F4D39"/>
    <w:rsid w:val="0051193E"/>
    <w:rsid w:val="005574B9"/>
    <w:rsid w:val="005635EA"/>
    <w:rsid w:val="005B6B3E"/>
    <w:rsid w:val="0065300C"/>
    <w:rsid w:val="0068279C"/>
    <w:rsid w:val="006A0F75"/>
    <w:rsid w:val="00740B86"/>
    <w:rsid w:val="00742EB2"/>
    <w:rsid w:val="00747C6B"/>
    <w:rsid w:val="00773F50"/>
    <w:rsid w:val="007A7083"/>
    <w:rsid w:val="007F53BC"/>
    <w:rsid w:val="00821005"/>
    <w:rsid w:val="008C5F44"/>
    <w:rsid w:val="00937A06"/>
    <w:rsid w:val="00996819"/>
    <w:rsid w:val="009A2970"/>
    <w:rsid w:val="009E1FC4"/>
    <w:rsid w:val="00AA07E7"/>
    <w:rsid w:val="00AA6F49"/>
    <w:rsid w:val="00AC7B92"/>
    <w:rsid w:val="00B87104"/>
    <w:rsid w:val="00BF4E7E"/>
    <w:rsid w:val="00C2525F"/>
    <w:rsid w:val="00C64E1C"/>
    <w:rsid w:val="00C7690C"/>
    <w:rsid w:val="00D067ED"/>
    <w:rsid w:val="00D66686"/>
    <w:rsid w:val="00DA49DC"/>
    <w:rsid w:val="00DB50D1"/>
    <w:rsid w:val="00E17D17"/>
    <w:rsid w:val="00E20D22"/>
    <w:rsid w:val="00E30F57"/>
    <w:rsid w:val="00E506A0"/>
    <w:rsid w:val="00ED0385"/>
    <w:rsid w:val="00F30D62"/>
    <w:rsid w:val="00F74C50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F765"/>
  <w15:chartTrackingRefBased/>
  <w15:docId w15:val="{97AEAD9D-DA15-4082-8ECF-2E85E653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unhideWhenUsed/>
    <w:rsid w:val="004D75AB"/>
    <w:rPr>
      <w:vertAlign w:val="superscript"/>
    </w:rPr>
  </w:style>
  <w:style w:type="paragraph" w:styleId="DipnotMetni">
    <w:name w:val="footnote text"/>
    <w:link w:val="DipnotMetniChar"/>
    <w:uiPriority w:val="99"/>
    <w:unhideWhenUsed/>
    <w:rsid w:val="004D7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D75A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08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A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9DC"/>
  </w:style>
  <w:style w:type="paragraph" w:styleId="AltBilgi">
    <w:name w:val="footer"/>
    <w:basedOn w:val="Normal"/>
    <w:link w:val="AltBilgiChar"/>
    <w:uiPriority w:val="99"/>
    <w:unhideWhenUsed/>
    <w:rsid w:val="00DA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KAMİL BOSTANCI</cp:lastModifiedBy>
  <cp:revision>17</cp:revision>
  <cp:lastPrinted>2026-04-24T10:51:00Z</cp:lastPrinted>
  <dcterms:created xsi:type="dcterms:W3CDTF">2026-04-24T11:12:00Z</dcterms:created>
  <dcterms:modified xsi:type="dcterms:W3CDTF">2026-06-06T13:13:00Z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4a7645ab-71ff-4e1f-859a-ecf51841863e</vt:lpwstr>
  </property>
</Properties>
</file>